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4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40"/>
        <w:gridCol w:w="1605"/>
        <w:tblGridChange w:id="0">
          <w:tblGrid>
            <w:gridCol w:w="7740"/>
            <w:gridCol w:w="1605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C5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Analitzar els efectes de determinades accions sobre el medi ambient i la salut, basant-se en els fonaments de les ciències biològiques i geològiques, per fer propostes d’acció i per decidir de manera informada sobre problemàtiques actuals i adoptar hàbits que minimitzin els impactes mediambientals, que siguin compatibles amb un desenvolupament sostenible i que permetin mantenir i millorar la salut individual i col·lectiva.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Biologia i Geologia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C6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Analitzar processos tecnològics, valorant l’impacte en la societat i l’entorn, tot aplicant criteris de sostenibilitat, per fer un ús ètic i ecosocialment responsable de la tecnologia.</w:t>
            </w:r>
          </w:p>
          <w:p w:rsidR="00000000" w:rsidDel="00000000" w:rsidP="00000000" w:rsidRDefault="00000000" w:rsidRPr="00000000" w14:paraId="0000000D">
            <w:pPr>
              <w:widowControl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Tecnologia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C3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Produir textos orals i multimodals amb coherència, claredat i registre adequats, atenent les convencions pròpies dels diferents gèneres discursius i participar en interaccions orals variades, amb autonomia, per expressar idees, sentiments i conceptes, construir coneixement i establir vincles personals</w:t>
            </w:r>
          </w:p>
          <w:p w:rsidR="00000000" w:rsidDel="00000000" w:rsidP="00000000" w:rsidRDefault="00000000" w:rsidRPr="00000000" w14:paraId="00000010">
            <w:pPr>
              <w:widowControl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Llengua Catalana i Literatura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C7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Realitzar projectes, disciplinaris o transdisciplinaris, personals o col·lectius, a partir de situacions i establint connexions amb la realitat propera, amb implicació i compromís, per comunicar, reflexionar i resoldre problemes</w:t>
            </w:r>
          </w:p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Educació Visual i Plàstica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1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40"/>
        <w:gridCol w:w="4005"/>
        <w:gridCol w:w="2025"/>
        <w:tblGridChange w:id="0">
          <w:tblGrid>
            <w:gridCol w:w="3540"/>
            <w:gridCol w:w="4005"/>
            <w:gridCol w:w="2025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2"/>
                <w:szCs w:val="22"/>
                <w:rtl w:val="0"/>
              </w:rPr>
              <w:t xml:space="preserve">Procés </w:t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Tasques</w:t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Autoavaluació</w:t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Coavaluació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Fitxa grup cooperatiu</w:t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2"/>
                <w:szCs w:val="22"/>
                <w:rtl w:val="0"/>
              </w:rPr>
              <w:t xml:space="preserve">Producte final</w:t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Elaboració producte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Procés venda La Marató </w:t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Implicació i participació venda</w:t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30%</w:t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3,25%</w:t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3,25%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3,5%</w:t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30%</w:t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10%</w:t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10%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Observació directa a l’aula i seguiment del professorat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10%</w:t>
            </w:r>
          </w:p>
        </w:tc>
      </w:tr>
    </w:tbl>
    <w:p w:rsidR="00000000" w:rsidDel="00000000" w:rsidP="00000000" w:rsidRDefault="00000000" w:rsidRPr="00000000" w14:paraId="0000003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El 35% corresponent a les diferents tasques del projecte s’avaluarà tenint en compte els diferents instruments d’avaluació establerts prèviament (rúbriques, checklists, etc.) i es combinarà en diferents tipologies i agrupacions. </w:t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El 2,5% corresponent a l’autoavaluació, coavaluació i fitxa grup cooperatius es durà a terme al final del projecte i tindrà pes en la nota trimestral per donar valor al treball en grup cooperatiu i a l’esperit crític de l’alumnat.</w:t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El 50% corresponent al producte final es desglossa en dues parts: l’elaboració del producte final de forma individual (30%) i la venda solidària del producte (20%). </w:t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4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4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de realitzar les tasques que no ha realitzat durant el trimestre i un producte final, si s’escau, per recuperar. </w:t>
      </w:r>
    </w:p>
    <w:p w:rsidR="00000000" w:rsidDel="00000000" w:rsidP="00000000" w:rsidRDefault="00000000" w:rsidRPr="00000000" w14:paraId="0000004A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240" w:lineRule="auto"/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6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7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7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7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7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7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5E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-809624</wp:posOffset>
                </wp:positionH>
                <wp:positionV relativeFrom="paragraph">
                  <wp:posOffset>-1904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5F">
          <w:pPr>
            <w:keepNext w:val="1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2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63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Projectes Globalitzadors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5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66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rtl w:val="0"/>
            </w:rPr>
            <w:t xml:space="preserve">1r ESO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