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DDB" w:rsidRPr="006A4669" w:rsidRDefault="006A4669">
      <w:pPr>
        <w:rPr>
          <w:sz w:val="28"/>
          <w:szCs w:val="28"/>
        </w:rPr>
      </w:pPr>
      <w:r w:rsidRPr="006A4669">
        <w:rPr>
          <w:sz w:val="28"/>
          <w:szCs w:val="28"/>
        </w:rPr>
        <w:t>ANNEX 2</w:t>
      </w:r>
      <w:r w:rsidRPr="006A4669">
        <w:rPr>
          <w:sz w:val="28"/>
          <w:szCs w:val="28"/>
        </w:rPr>
        <w:tab/>
        <w:t>TANCAMENT DE L’EXERCICI COMPTABLE</w:t>
      </w:r>
    </w:p>
    <w:p w:rsidR="006A4669" w:rsidRDefault="006A4669"/>
    <w:p w:rsidR="006A4669" w:rsidRDefault="006A4669">
      <w:r>
        <w:t>A 31 de desembre cal fer totes les operacions de tancament per tal que la comptabilitat reflecteixi de forma fidel el patrimoni de l’empresa.</w:t>
      </w:r>
    </w:p>
    <w:p w:rsidR="006A4669" w:rsidRDefault="006A4669">
      <w:r>
        <w:t>Les operacions i correccions valoratives a realitzar són les següents:</w:t>
      </w:r>
    </w:p>
    <w:p w:rsidR="006A4669" w:rsidRDefault="006A4669" w:rsidP="006A4669">
      <w:pPr>
        <w:pStyle w:val="Pargrafdellista"/>
        <w:numPr>
          <w:ilvl w:val="0"/>
          <w:numId w:val="1"/>
        </w:numPr>
      </w:pPr>
      <w:r>
        <w:t>Regularització de l’iva: Segons dades del llibre major</w:t>
      </w:r>
    </w:p>
    <w:p w:rsidR="006A4669" w:rsidRDefault="006A4669" w:rsidP="006A4669">
      <w:pPr>
        <w:pStyle w:val="Pargrafdellista"/>
        <w:numPr>
          <w:ilvl w:val="0"/>
          <w:numId w:val="1"/>
        </w:numPr>
      </w:pPr>
      <w:r>
        <w:t>Periodificar la factura de publicitat: Segons import i data de factura</w:t>
      </w:r>
    </w:p>
    <w:p w:rsidR="000A40F8" w:rsidRDefault="000A40F8" w:rsidP="006A4669">
      <w:pPr>
        <w:pStyle w:val="Pargrafdellista"/>
        <w:numPr>
          <w:ilvl w:val="0"/>
          <w:numId w:val="1"/>
        </w:numPr>
      </w:pPr>
      <w:r>
        <w:t>Reclassificació del deute. A falta de quadre d’amortització reclassifiquem per valor de 1.200 €</w:t>
      </w:r>
    </w:p>
    <w:p w:rsidR="006A4669" w:rsidRDefault="006A4669" w:rsidP="006A4669">
      <w:pPr>
        <w:pStyle w:val="Pargrafdellista"/>
        <w:numPr>
          <w:ilvl w:val="0"/>
          <w:numId w:val="1"/>
        </w:numPr>
      </w:pPr>
      <w:r>
        <w:t>Deterioraments i impagaments</w:t>
      </w:r>
      <w:bookmarkStart w:id="0" w:name="_GoBack"/>
      <w:bookmarkEnd w:id="0"/>
      <w:r>
        <w:t>:</w:t>
      </w:r>
    </w:p>
    <w:p w:rsidR="006A4669" w:rsidRDefault="006A4669" w:rsidP="006A4669">
      <w:pPr>
        <w:pStyle w:val="Pargrafdellista"/>
        <w:numPr>
          <w:ilvl w:val="0"/>
          <w:numId w:val="1"/>
        </w:numPr>
        <w:ind w:left="1560"/>
      </w:pPr>
      <w:r>
        <w:t>Bar Mut. Donem per perdut el saldo pendent</w:t>
      </w:r>
    </w:p>
    <w:p w:rsidR="006A4669" w:rsidRDefault="006A4669" w:rsidP="006A4669">
      <w:pPr>
        <w:pStyle w:val="Pargrafdellista"/>
        <w:numPr>
          <w:ilvl w:val="0"/>
          <w:numId w:val="1"/>
        </w:numPr>
        <w:ind w:left="1560"/>
      </w:pPr>
      <w:r>
        <w:t>Clients diversos de gener. Donem per perdut el saldo pendent</w:t>
      </w:r>
    </w:p>
    <w:p w:rsidR="006A4669" w:rsidRDefault="006A4669" w:rsidP="006A4669">
      <w:pPr>
        <w:pStyle w:val="Pargrafdellista"/>
        <w:numPr>
          <w:ilvl w:val="0"/>
          <w:numId w:val="1"/>
        </w:numPr>
      </w:pPr>
      <w:r>
        <w:t>Variació d’existències. Després de consultar l’inventari realitzat a 31 de desembre, el valor de les existències finals és de:</w:t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2"/>
      </w:tblGrid>
      <w:tr w:rsidR="006A4669" w:rsidTr="006A4669">
        <w:trPr>
          <w:jc w:val="center"/>
        </w:trPr>
        <w:tc>
          <w:tcPr>
            <w:tcW w:w="2831" w:type="dxa"/>
          </w:tcPr>
          <w:p w:rsidR="006A4669" w:rsidRDefault="006A4669" w:rsidP="006A4669">
            <w:pPr>
              <w:jc w:val="center"/>
            </w:pPr>
            <w:r>
              <w:t>Existència</w:t>
            </w:r>
          </w:p>
        </w:tc>
        <w:tc>
          <w:tcPr>
            <w:tcW w:w="2832" w:type="dxa"/>
          </w:tcPr>
          <w:p w:rsidR="006A4669" w:rsidRDefault="006A4669" w:rsidP="006A4669">
            <w:pPr>
              <w:jc w:val="center"/>
            </w:pPr>
            <w:r>
              <w:t>Valor a 31/12</w:t>
            </w:r>
          </w:p>
        </w:tc>
      </w:tr>
      <w:tr w:rsidR="006A4669" w:rsidTr="006A4669">
        <w:trPr>
          <w:jc w:val="center"/>
        </w:trPr>
        <w:tc>
          <w:tcPr>
            <w:tcW w:w="2831" w:type="dxa"/>
          </w:tcPr>
          <w:p w:rsidR="006A4669" w:rsidRDefault="006A4669" w:rsidP="006A4669">
            <w:pPr>
              <w:jc w:val="center"/>
            </w:pPr>
            <w:r>
              <w:t>327102</w:t>
            </w:r>
          </w:p>
        </w:tc>
        <w:tc>
          <w:tcPr>
            <w:tcW w:w="2832" w:type="dxa"/>
          </w:tcPr>
          <w:p w:rsidR="006A4669" w:rsidRDefault="006A4669" w:rsidP="006A4669">
            <w:pPr>
              <w:ind w:right="1020"/>
              <w:jc w:val="right"/>
            </w:pPr>
            <w:r>
              <w:t>1.500</w:t>
            </w:r>
          </w:p>
        </w:tc>
      </w:tr>
      <w:tr w:rsidR="006A4669" w:rsidTr="006A4669">
        <w:trPr>
          <w:jc w:val="center"/>
        </w:trPr>
        <w:tc>
          <w:tcPr>
            <w:tcW w:w="2831" w:type="dxa"/>
          </w:tcPr>
          <w:p w:rsidR="006A4669" w:rsidRDefault="006A4669" w:rsidP="006A4669">
            <w:pPr>
              <w:jc w:val="center"/>
            </w:pPr>
            <w:r>
              <w:t>327103</w:t>
            </w:r>
          </w:p>
        </w:tc>
        <w:tc>
          <w:tcPr>
            <w:tcW w:w="2832" w:type="dxa"/>
          </w:tcPr>
          <w:p w:rsidR="006A4669" w:rsidRDefault="006A4669" w:rsidP="006A4669">
            <w:pPr>
              <w:ind w:right="1020"/>
              <w:jc w:val="right"/>
            </w:pPr>
            <w:r>
              <w:t>200</w:t>
            </w:r>
          </w:p>
        </w:tc>
      </w:tr>
      <w:tr w:rsidR="006A4669" w:rsidTr="006A4669">
        <w:trPr>
          <w:jc w:val="center"/>
        </w:trPr>
        <w:tc>
          <w:tcPr>
            <w:tcW w:w="2831" w:type="dxa"/>
          </w:tcPr>
          <w:p w:rsidR="006A4669" w:rsidRDefault="006A4669" w:rsidP="006A4669">
            <w:pPr>
              <w:jc w:val="center"/>
            </w:pPr>
            <w:r>
              <w:t>310002</w:t>
            </w:r>
          </w:p>
        </w:tc>
        <w:tc>
          <w:tcPr>
            <w:tcW w:w="2832" w:type="dxa"/>
          </w:tcPr>
          <w:p w:rsidR="006A4669" w:rsidRDefault="006A4669" w:rsidP="006A4669">
            <w:pPr>
              <w:ind w:right="1020"/>
              <w:jc w:val="right"/>
            </w:pPr>
            <w:r>
              <w:t>250</w:t>
            </w:r>
          </w:p>
        </w:tc>
      </w:tr>
      <w:tr w:rsidR="006A4669" w:rsidTr="006A4669">
        <w:trPr>
          <w:jc w:val="center"/>
        </w:trPr>
        <w:tc>
          <w:tcPr>
            <w:tcW w:w="2831" w:type="dxa"/>
          </w:tcPr>
          <w:p w:rsidR="006A4669" w:rsidRDefault="006A4669" w:rsidP="006A4669">
            <w:pPr>
              <w:jc w:val="center"/>
            </w:pPr>
            <w:r>
              <w:t>310001</w:t>
            </w:r>
          </w:p>
        </w:tc>
        <w:tc>
          <w:tcPr>
            <w:tcW w:w="2832" w:type="dxa"/>
          </w:tcPr>
          <w:p w:rsidR="006A4669" w:rsidRDefault="006A4669" w:rsidP="006A4669">
            <w:pPr>
              <w:ind w:right="1020"/>
              <w:jc w:val="right"/>
            </w:pPr>
            <w:r>
              <w:t>700</w:t>
            </w:r>
          </w:p>
        </w:tc>
      </w:tr>
      <w:tr w:rsidR="006A4669" w:rsidTr="006A4669">
        <w:trPr>
          <w:jc w:val="center"/>
        </w:trPr>
        <w:tc>
          <w:tcPr>
            <w:tcW w:w="2831" w:type="dxa"/>
          </w:tcPr>
          <w:p w:rsidR="006A4669" w:rsidRDefault="006A4669" w:rsidP="006A4669">
            <w:pPr>
              <w:jc w:val="center"/>
            </w:pPr>
            <w:r>
              <w:t>350001</w:t>
            </w:r>
          </w:p>
        </w:tc>
        <w:tc>
          <w:tcPr>
            <w:tcW w:w="2832" w:type="dxa"/>
          </w:tcPr>
          <w:p w:rsidR="006A4669" w:rsidRDefault="006A4669" w:rsidP="006A4669">
            <w:pPr>
              <w:ind w:right="1020"/>
              <w:jc w:val="right"/>
            </w:pPr>
            <w:r>
              <w:t>4.000</w:t>
            </w:r>
          </w:p>
        </w:tc>
      </w:tr>
      <w:tr w:rsidR="006A4669" w:rsidTr="006A4669">
        <w:trPr>
          <w:jc w:val="center"/>
        </w:trPr>
        <w:tc>
          <w:tcPr>
            <w:tcW w:w="2831" w:type="dxa"/>
          </w:tcPr>
          <w:p w:rsidR="006A4669" w:rsidRDefault="006A4669" w:rsidP="006A4669">
            <w:pPr>
              <w:jc w:val="center"/>
            </w:pPr>
            <w:r>
              <w:t>350002</w:t>
            </w:r>
          </w:p>
        </w:tc>
        <w:tc>
          <w:tcPr>
            <w:tcW w:w="2832" w:type="dxa"/>
          </w:tcPr>
          <w:p w:rsidR="006A4669" w:rsidRDefault="006A4669" w:rsidP="006A4669">
            <w:pPr>
              <w:ind w:right="1020"/>
              <w:jc w:val="right"/>
            </w:pPr>
            <w:r>
              <w:t>2.000</w:t>
            </w:r>
          </w:p>
        </w:tc>
      </w:tr>
      <w:tr w:rsidR="006A4669" w:rsidTr="006A4669">
        <w:trPr>
          <w:jc w:val="center"/>
        </w:trPr>
        <w:tc>
          <w:tcPr>
            <w:tcW w:w="2831" w:type="dxa"/>
          </w:tcPr>
          <w:p w:rsidR="006A4669" w:rsidRDefault="006A4669" w:rsidP="006A4669">
            <w:pPr>
              <w:jc w:val="center"/>
            </w:pPr>
            <w:r>
              <w:t>350003</w:t>
            </w:r>
          </w:p>
        </w:tc>
        <w:tc>
          <w:tcPr>
            <w:tcW w:w="2832" w:type="dxa"/>
          </w:tcPr>
          <w:p w:rsidR="006A4669" w:rsidRDefault="006A4669" w:rsidP="006A4669">
            <w:pPr>
              <w:ind w:right="1020"/>
              <w:jc w:val="right"/>
            </w:pPr>
            <w:r>
              <w:t>2.700</w:t>
            </w:r>
          </w:p>
        </w:tc>
      </w:tr>
    </w:tbl>
    <w:p w:rsidR="006A4669" w:rsidRDefault="006A4669" w:rsidP="006A4669"/>
    <w:p w:rsidR="006A4669" w:rsidRDefault="006A4669" w:rsidP="006A4669">
      <w:pPr>
        <w:pStyle w:val="Pargrafdellista"/>
        <w:numPr>
          <w:ilvl w:val="0"/>
          <w:numId w:val="1"/>
        </w:numPr>
      </w:pPr>
      <w:r>
        <w:t>El valor de canvi de les corones islandeses és de 138’9039 ISK/EUR</w:t>
      </w:r>
    </w:p>
    <w:p w:rsidR="006A4669" w:rsidRDefault="006A4669" w:rsidP="006A4669">
      <w:pPr>
        <w:pStyle w:val="Pargrafdellista"/>
        <w:numPr>
          <w:ilvl w:val="0"/>
          <w:numId w:val="1"/>
        </w:numPr>
      </w:pPr>
      <w:r>
        <w:t xml:space="preserve">Amortització de l’immobilitzat segons </w:t>
      </w:r>
      <w:r w:rsidR="00120268">
        <w:t>valors introduïts al programa</w:t>
      </w:r>
    </w:p>
    <w:p w:rsidR="00120268" w:rsidRDefault="00120268" w:rsidP="00120268">
      <w:pPr>
        <w:pStyle w:val="Pargrafdellista"/>
        <w:numPr>
          <w:ilvl w:val="0"/>
          <w:numId w:val="1"/>
        </w:numPr>
      </w:pPr>
      <w:r>
        <w:t>Impost sobre beneficis: 625 €</w:t>
      </w:r>
    </w:p>
    <w:p w:rsidR="00326093" w:rsidRDefault="00326093" w:rsidP="00120268">
      <w:pPr>
        <w:pStyle w:val="Pargrafdellista"/>
        <w:numPr>
          <w:ilvl w:val="0"/>
          <w:numId w:val="1"/>
        </w:numPr>
      </w:pPr>
      <w:r>
        <w:t>Cal llistar el compte de Pèrdues i Guanys i el Balanç de Situació.</w:t>
      </w:r>
    </w:p>
    <w:p w:rsidR="00120268" w:rsidRDefault="00326093" w:rsidP="00120268">
      <w:pPr>
        <w:pStyle w:val="Pargrafdellista"/>
        <w:numPr>
          <w:ilvl w:val="0"/>
          <w:numId w:val="1"/>
        </w:numPr>
      </w:pPr>
      <w:r>
        <w:t>Assentament de Pèrdues i Guanys</w:t>
      </w:r>
    </w:p>
    <w:p w:rsidR="00326093" w:rsidRDefault="00326093" w:rsidP="00120268">
      <w:pPr>
        <w:pStyle w:val="Pargrafdellista"/>
        <w:numPr>
          <w:ilvl w:val="0"/>
          <w:numId w:val="1"/>
        </w:numPr>
      </w:pPr>
      <w:r>
        <w:t>Assentament de tancament i obertura del següent</w:t>
      </w:r>
    </w:p>
    <w:sectPr w:rsidR="00326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B71AD"/>
    <w:multiLevelType w:val="hybridMultilevel"/>
    <w:tmpl w:val="083669E4"/>
    <w:lvl w:ilvl="0" w:tplc="C86A19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69"/>
    <w:rsid w:val="000A40F8"/>
    <w:rsid w:val="00120268"/>
    <w:rsid w:val="00203DDB"/>
    <w:rsid w:val="0029193D"/>
    <w:rsid w:val="00326093"/>
    <w:rsid w:val="006A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5143"/>
  <w15:chartTrackingRefBased/>
  <w15:docId w15:val="{7F15E965-543B-4C24-96E9-F3B14AFB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6A4669"/>
    <w:pPr>
      <w:ind w:left="720"/>
      <w:contextualSpacing/>
    </w:pPr>
  </w:style>
  <w:style w:type="table" w:styleId="Taulaambquadrcula">
    <w:name w:val="Table Grid"/>
    <w:basedOn w:val="Taulanormal"/>
    <w:uiPriority w:val="39"/>
    <w:rsid w:val="006A4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</dc:creator>
  <cp:keywords/>
  <dc:description/>
  <cp:lastModifiedBy>Alumne</cp:lastModifiedBy>
  <cp:revision>3</cp:revision>
  <dcterms:created xsi:type="dcterms:W3CDTF">2022-05-09T15:41:00Z</dcterms:created>
  <dcterms:modified xsi:type="dcterms:W3CDTF">2023-05-02T17:43:00Z</dcterms:modified>
</cp:coreProperties>
</file>