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lang w:val="ca-ES" w:eastAsia="en-US" w:bidi="ar-SA"/>
        </w:rPr>
        <w:t>AA1: Emergència / Urgència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sz w:val="22"/>
          <w:szCs w:val="22"/>
          <w:lang w:val="ca-ES" w:eastAsia="en-US" w:bidi="ar-SA"/>
        </w:rPr>
      </w:r>
    </w:p>
    <w:p>
      <w:pPr>
        <w:pStyle w:val="Normal"/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  <w:lang w:val="ca-ES" w:eastAsia="en-US" w:bidi="ar-SA"/>
        </w:rPr>
        <w:t>De les situacions següents indica quines es poden considerar  urgències i quines emergències i justifica la teva resposta.</w:t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Georgia" w:hAnsi="Georgia"/>
          <w:color w:val="080000"/>
          <w:lang w:val="ca-ES" w:eastAsia="en-US" w:bidi="ar-SA"/>
        </w:rPr>
      </w:pPr>
      <w:r>
        <w:rPr>
          <w:rFonts w:ascii="Georgia" w:hAnsi="Georgia"/>
          <w:color w:val="080000"/>
          <w:lang w:val="ca-ES" w:eastAsia="en-US" w:bidi="ar-SA"/>
        </w:rPr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En un accident de trànsit, el vehicle s’ha convertit en un munt de ferralla i els ocupants hi estan atrapats.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Una nena petita toca un endoll amb els dits i s’electrocuta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Una persona va pel carrer i es doblega el turmell, al poc temps ja no pot caminar i el té molt inflat.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Una persona es comença a trobar malament, es posa pàl·lid, comença a notar un dolor intens al pit que s’irradia cap al braç esquerra. 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Una persona cuinera, es crema les cames perquè li ha caigut una pella amb oli bullint. 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eastAsia="Times New Roman" w:cs="Calibri Light" w:ascii="Calibri Light" w:hAnsi="Calibri Light" w:cstheme="majorHAnsi"/>
          <w:color w:val="080000"/>
          <w:kern w:val="0"/>
          <w:sz w:val="22"/>
          <w:szCs w:val="22"/>
          <w:lang w:val="ca-ES" w:eastAsia="en-US" w:bidi="ar-SA"/>
        </w:rPr>
        <w:t xml:space="preserve">En una manifestació, una persona es comença a marejar i es desmaia. 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Una persona està estesa al terra i no mostra signes vitals. 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Una persona està tallant pernil i es talla amb un ganivet. </w:t>
      </w:r>
    </w:p>
    <w:p>
      <w:pPr>
        <w:pStyle w:val="Level2"/>
        <w:numPr>
          <w:ilvl w:val="0"/>
          <w:numId w:val="2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Una persona rep una picada d’escurçó. De seguida la zona s’inflama, i la persona es comença a trobar molt malament. </w:t>
      </w:r>
    </w:p>
    <w:p>
      <w:pPr>
        <w:pStyle w:val="Level2"/>
        <w:numPr>
          <w:ilvl w:val="0"/>
          <w:numId w:val="2"/>
        </w:numPr>
        <w:spacing w:beforeAutospacing="0" w:before="0" w:afterAutospacing="0" w:after="12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S’ha fet un rescat d’un nen que ha caigut a una piscina i no respira. </w:t>
      </w:r>
    </w:p>
    <w:p>
      <w:pPr>
        <w:pStyle w:val="Level2"/>
        <w:numPr>
          <w:ilvl w:val="0"/>
          <w:numId w:val="0"/>
        </w:numPr>
        <w:spacing w:beforeAutospacing="0" w:before="0" w:afterAutospacing="0" w:after="120"/>
        <w:ind w:left="360" w:hanging="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HTMLTopofForm"/>
        <w:jc w:val="both"/>
        <w:rPr>
          <w:lang w:val="ca-ES" w:eastAsia="en-US" w:bidi="ar-SA"/>
        </w:rPr>
      </w:pPr>
      <w:r>
        <w:rPr>
          <w:lang w:val="ca-ES" w:eastAsia="en-US" w:bidi="ar-SA"/>
        </w:rPr>
        <w:t>Top of Form</w:t>
      </w:r>
    </w:p>
    <w:p>
      <w:pPr>
        <w:pStyle w:val="HTMLBottomofForm"/>
        <w:jc w:val="both"/>
        <w:rPr>
          <w:lang w:val="ca-ES" w:eastAsia="en-US" w:bidi="ar-SA"/>
        </w:rPr>
      </w:pPr>
      <w:r>
        <w:rPr>
          <w:lang w:val="ca-ES" w:eastAsia="en-US" w:bidi="ar-SA"/>
        </w:rPr>
        <w:t>Bottom of Form</w:t>
      </w:r>
    </w:p>
    <w:p>
      <w:pPr>
        <w:pStyle w:val="Normal"/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  <w:lang w:val="ca-ES" w:eastAsia="en-US" w:bidi="ar-SA"/>
        </w:rPr>
        <w:t xml:space="preserve">De les situacions anteriors, indica en cada cas quin color de targeta li otorgaries alhora de fer el triatge. </w:t>
      </w:r>
    </w:p>
    <w:p>
      <w:pPr>
        <w:pStyle w:val="Level1"/>
        <w:spacing w:beforeAutospacing="0" w:before="0" w:afterAutospacing="0" w:after="120"/>
        <w:ind w:left="720" w:hanging="0"/>
        <w:jc w:val="both"/>
        <w:textAlignment w:val="baseline"/>
        <w:rPr>
          <w:rFonts w:ascii="Georgia" w:hAnsi="Georgia"/>
          <w:color w:val="080000"/>
          <w:lang w:val="ca-ES" w:eastAsia="en-US" w:bidi="ar-SA"/>
        </w:rPr>
      </w:pPr>
      <w:r>
        <w:rPr>
          <w:rFonts w:ascii="Georgia" w:hAnsi="Georgia"/>
          <w:color w:val="080000"/>
          <w:lang w:val="ca-ES" w:eastAsia="en-US" w:bidi="ar-SA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1"/>
          <w:szCs w:val="21"/>
          <w:lang w:val="ca-ES" w:eastAsia="en-US" w:bidi="ar-SA"/>
        </w:rPr>
      </w:pPr>
      <w:r>
        <w:rPr>
          <w:rFonts w:cs="Calibri Light" w:cstheme="majorHAnsi" w:ascii="Calibri Light" w:hAnsi="Calibri Light"/>
          <w:sz w:val="21"/>
          <w:szCs w:val="21"/>
          <w:lang w:val="ca-ES" w:eastAsia="en-US" w:bidi="ar-SA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1"/>
          <w:szCs w:val="21"/>
          <w:lang w:val="ca-ES" w:eastAsia="en-US" w:bidi="ar-SA"/>
        </w:rPr>
      </w:pPr>
      <w:r>
        <w:rPr>
          <w:rFonts w:cs="Calibri Light" w:cstheme="majorHAnsi" w:ascii="Calibri Light" w:hAnsi="Calibri Light"/>
          <w:sz w:val="21"/>
          <w:szCs w:val="21"/>
          <w:lang w:val="ca-ES" w:eastAsia="en-US" w:bidi="ar-SA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1"/>
          <w:szCs w:val="21"/>
          <w:lang w:val="ca-ES" w:eastAsia="en-US" w:bidi="ar-SA"/>
        </w:rPr>
      </w:pPr>
      <w:r>
        <w:rPr>
          <w:rFonts w:cs="Calibri Light" w:cstheme="majorHAnsi" w:ascii="Calibri Light" w:hAnsi="Calibri Light"/>
          <w:sz w:val="21"/>
          <w:szCs w:val="21"/>
          <w:lang w:val="ca-ES" w:eastAsia="en-US" w:bidi="ar-SA"/>
        </w:rPr>
      </w:r>
    </w:p>
    <w:p>
      <w:pPr>
        <w:pStyle w:val="Normal"/>
        <w:pBdr>
          <w:bottom w:val="single" w:sz="4" w:space="1" w:color="000000"/>
        </w:pBdr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lang w:val="ca-ES" w:eastAsia="en-US" w:bidi="ar-SA"/>
        </w:rPr>
        <w:t>AA2: Marc ètic i legal</w:t>
      </w:r>
    </w:p>
    <w:p>
      <w:pPr>
        <w:pStyle w:val="Normal"/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  <w:lang w:val="ca-ES" w:eastAsia="en-US" w:bidi="ar-SA"/>
        </w:rPr>
        <w:t>Llegeix els casos pràctics que es presenten a continuació i contesta les preguntes plantejades. Justifica la teva resposta.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sz w:val="22"/>
          <w:szCs w:val="22"/>
          <w:lang w:val="ca-ES" w:eastAsia="en-US" w:bidi="ar-SA"/>
        </w:rPr>
      </w:r>
    </w:p>
    <w:p>
      <w:pPr>
        <w:pStyle w:val="Level1"/>
        <w:numPr>
          <w:ilvl w:val="0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Heu atropellat a un vianant i enlloc d’aturar-vos per sócorrer a la víctima, marxeu. </w:t>
      </w:r>
    </w:p>
    <w:p>
      <w:pPr>
        <w:pStyle w:val="Level1"/>
        <w:numPr>
          <w:ilvl w:val="1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Esteu incorrent en algun tipus de delicte?</w:t>
      </w:r>
    </w:p>
    <w:p>
      <w:pPr>
        <w:pStyle w:val="Level1"/>
        <w:numPr>
          <w:ilvl w:val="1"/>
          <w:numId w:val="3"/>
        </w:numPr>
        <w:spacing w:beforeAutospacing="0" w:before="0" w:afterAutospacing="0" w:after="12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Quines conseqüències legals pot tenir ometre el socors a una persona?</w:t>
      </w:r>
    </w:p>
    <w:p>
      <w:pPr>
        <w:pStyle w:val="Level1"/>
        <w:numPr>
          <w:ilvl w:val="0"/>
          <w:numId w:val="0"/>
        </w:numPr>
        <w:spacing w:beforeAutospacing="0" w:before="0" w:afterAutospacing="0" w:after="120"/>
        <w:ind w:left="1080" w:hanging="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Level1"/>
        <w:numPr>
          <w:ilvl w:val="0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Et trobes a una persona adulta que ha caigut i sembla que s’ha clavat alguna cosa a la cama, ja que li surt bastanta sang. Com a TCAI t’ofereixes a fer-li una primera valoració de la lesió però la persona s’hi nega. </w:t>
      </w:r>
    </w:p>
    <w:p>
      <w:pPr>
        <w:pStyle w:val="Level1"/>
        <w:numPr>
          <w:ilvl w:val="1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Ho pot fer? </w:t>
      </w:r>
    </w:p>
    <w:p>
      <w:pPr>
        <w:pStyle w:val="Level1"/>
        <w:numPr>
          <w:ilvl w:val="1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 xml:space="preserve">En quins casos es pot rebutjar l’actuació de primers auxilis? </w:t>
      </w:r>
    </w:p>
    <w:p>
      <w:pPr>
        <w:pStyle w:val="Level1"/>
        <w:numPr>
          <w:ilvl w:val="1"/>
          <w:numId w:val="3"/>
        </w:numPr>
        <w:spacing w:beforeAutospacing="0" w:before="0" w:afterAutospacing="0" w:after="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Hi hauria alguna situació en la que no es pot rebutjar els primers auxilis?</w:t>
      </w:r>
    </w:p>
    <w:p>
      <w:pPr>
        <w:pStyle w:val="Level1"/>
        <w:numPr>
          <w:ilvl w:val="0"/>
          <w:numId w:val="3"/>
        </w:numPr>
        <w:spacing w:beforeAutospacing="0" w:before="0" w:afterAutospacing="0" w:after="12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  <w:t>Vas conduint per la carretera i et trobes un vehicle que ha patit un accident. No hi ha ningú que estigui socorrent a la persona accidentada. Has de parar?</w:t>
      </w:r>
    </w:p>
    <w:p>
      <w:pPr>
        <w:pStyle w:val="Normal"/>
        <w:pBdr>
          <w:bottom w:val="single" w:sz="4" w:space="1" w:color="000000"/>
        </w:pBdr>
        <w:jc w:val="both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lang w:val="ca-ES" w:eastAsia="en-US" w:bidi="ar-SA"/>
        </w:rPr>
        <w:t>AA3: PAS</w:t>
      </w:r>
    </w:p>
    <w:p>
      <w:pPr>
        <w:pStyle w:val="NormalWeb"/>
        <w:spacing w:lineRule="atLeast" w:line="336" w:beforeAutospacing="0" w:before="0" w:afterAutospacing="0" w:after="24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80000"/>
          <w:sz w:val="22"/>
          <w:szCs w:val="22"/>
          <w:lang w:val="ca-ES" w:eastAsia="en-US" w:bidi="ar-SA"/>
        </w:rPr>
        <w:t>L’objectiu d’aquesta activitat és conèixer les fases de prestació de primers auxilis. Davant una persona accidentada, els principis bàsics que cal tenir en compte són els que corresponen a les sigles PAS.</w:t>
      </w:r>
    </w:p>
    <w:p>
      <w:pPr>
        <w:pStyle w:val="Level1"/>
        <w:numPr>
          <w:ilvl w:val="0"/>
          <w:numId w:val="1"/>
        </w:numPr>
        <w:spacing w:beforeAutospacing="0" w:before="0" w:afterAutospacing="0" w:after="0"/>
        <w:ind w:left="1200" w:hanging="36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80000"/>
          <w:sz w:val="22"/>
          <w:szCs w:val="22"/>
          <w:lang w:val="ca-ES" w:eastAsia="en-US" w:bidi="ar-SA"/>
        </w:rPr>
        <w:t>Que volen dir les sigles PAS?</w:t>
      </w:r>
    </w:p>
    <w:p>
      <w:pPr>
        <w:pStyle w:val="Level1"/>
        <w:numPr>
          <w:ilvl w:val="0"/>
          <w:numId w:val="0"/>
        </w:numPr>
        <w:spacing w:beforeAutospacing="0" w:before="0" w:afterAutospacing="0" w:after="0"/>
        <w:ind w:left="1200" w:hanging="0"/>
        <w:jc w:val="both"/>
        <w:textAlignment w:val="baseline"/>
        <w:rPr>
          <w:rFonts w:ascii="Calibri Light" w:hAnsi="Calibri Light" w:cs="Calibri Light" w:asciiTheme="majorHAnsi" w:cstheme="majorHAnsi" w:hAnsiTheme="majorHAnsi"/>
          <w:b/>
          <w:b/>
          <w:bCs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b/>
          <w:bCs/>
          <w:color w:val="080000"/>
          <w:sz w:val="22"/>
          <w:szCs w:val="22"/>
          <w:lang w:val="ca-ES" w:eastAsia="en-US" w:bidi="ar-SA"/>
        </w:rPr>
      </w:r>
    </w:p>
    <w:p>
      <w:pPr>
        <w:pStyle w:val="Level1"/>
        <w:numPr>
          <w:ilvl w:val="0"/>
          <w:numId w:val="1"/>
        </w:numPr>
        <w:spacing w:beforeAutospacing="0" w:before="0" w:afterAutospacing="0" w:after="0"/>
        <w:ind w:left="1200" w:hanging="36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80000"/>
          <w:sz w:val="22"/>
          <w:szCs w:val="22"/>
          <w:lang w:val="ca-ES" w:eastAsia="en-US" w:bidi="ar-SA"/>
        </w:rPr>
        <w:t>Si et trobes a una víctima, ordena la seqüència que seguiràs:</w:t>
      </w:r>
    </w:p>
    <w:p>
      <w:pPr>
        <w:pStyle w:val="Level1"/>
        <w:spacing w:beforeAutospacing="0" w:before="0" w:afterAutospacing="0" w:after="0"/>
        <w:ind w:hanging="0"/>
        <w:jc w:val="both"/>
        <w:textAlignment w:val="baseline"/>
        <w:rPr>
          <w:lang w:val="ca-ES" w:eastAsia="en-US" w:bidi="ar-SA"/>
        </w:rPr>
      </w:pPr>
      <w:r>
        <w:rPr>
          <w:lang w:val="ca-ES" w:eastAsia="en-US" w:bidi="ar-SA"/>
        </w:rPr>
      </w:r>
    </w:p>
    <w:p>
      <w:pPr>
        <w:pStyle w:val="Level1"/>
        <w:spacing w:beforeAutospacing="0" w:before="0" w:afterAutospacing="0" w:after="0"/>
        <w:ind w:left="1200" w:hanging="360"/>
        <w:jc w:val="both"/>
        <w:textAlignment w:val="baseline"/>
        <w:rPr>
          <w:rFonts w:ascii="Calibri Light" w:hAnsi="Calibri Light" w:cs="Calibri Light" w:asciiTheme="majorHAnsi" w:cstheme="majorHAnsi" w:hAnsiTheme="majorHAnsi"/>
          <w:b/>
          <w:b/>
          <w:bCs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b/>
          <w:bCs/>
          <w:color w:val="080000"/>
          <w:sz w:val="22"/>
          <w:szCs w:val="22"/>
          <w:lang w:val="ca-ES" w:eastAsia="en-US" w:bidi="ar-SA"/>
        </w:rPr>
      </w:r>
    </w:p>
    <w:tbl>
      <w:tblPr>
        <w:tblW w:w="936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80"/>
        <w:gridCol w:w="4679"/>
      </w:tblGrid>
      <w:tr>
        <w:trPr/>
        <w:tc>
          <w:tcPr>
            <w:tcW w:w="4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b/>
                <w:b/>
                <w:bCs/>
                <w:lang w:val="ca-ES" w:eastAsia="en-US" w:bidi="ar-SA"/>
              </w:rPr>
            </w:pPr>
            <w:r>
              <w:rPr>
                <w:b/>
                <w:bCs/>
                <w:lang w:val="ca-ES" w:eastAsia="en-US" w:bidi="ar-SA"/>
              </w:rPr>
              <w:t xml:space="preserve">Actuació 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b/>
                <w:b/>
                <w:bCs/>
                <w:lang w:val="ca-ES" w:eastAsia="en-US" w:bidi="ar-SA"/>
              </w:rPr>
            </w:pPr>
            <w:r>
              <w:rPr>
                <w:b/>
                <w:bCs/>
                <w:lang w:val="ca-ES" w:eastAsia="en-US" w:bidi="ar-SA"/>
              </w:rPr>
              <w:t>Ordre</w:t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Obrir via aèria (maniobra front-mentó)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Trucar al 112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Avaluar consciència – Inconscient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Comprovar resposta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Aproximació segura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>Avaluar respiració - No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30 compressions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 xml:space="preserve">Autoprotecció 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  <w:tr>
        <w:trPr/>
        <w:tc>
          <w:tcPr>
            <w:tcW w:w="4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  <w:t>2 ventilacions No obligatori</w:t>
            </w:r>
          </w:p>
        </w:tc>
        <w:tc>
          <w:tcPr>
            <w:tcW w:w="46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widowControl w:val="false"/>
              <w:jc w:val="both"/>
              <w:rPr>
                <w:lang w:val="ca-ES" w:eastAsia="en-US" w:bidi="ar-SA"/>
              </w:rPr>
            </w:pPr>
            <w:r>
              <w:rPr>
                <w:lang w:val="ca-ES" w:eastAsia="en-US" w:bidi="ar-SA"/>
              </w:rPr>
            </w:r>
          </w:p>
        </w:tc>
      </w:tr>
    </w:tbl>
    <w:p>
      <w:pPr>
        <w:pStyle w:val="Level1"/>
        <w:spacing w:beforeAutospacing="0" w:before="0" w:afterAutospacing="0" w:after="0"/>
        <w:ind w:left="1200" w:hanging="360"/>
        <w:jc w:val="both"/>
        <w:textAlignment w:val="baseline"/>
        <w:rPr>
          <w:rFonts w:ascii="Calibri Light" w:hAnsi="Calibri Light" w:cs="Calibri Light" w:asciiTheme="majorHAnsi" w:cstheme="majorHAnsi" w:hAnsiTheme="majorHAnsi"/>
          <w:b/>
          <w:b/>
          <w:bCs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b/>
          <w:bCs/>
          <w:color w:val="080000"/>
          <w:sz w:val="22"/>
          <w:szCs w:val="22"/>
          <w:lang w:val="ca-ES" w:eastAsia="en-US" w:bidi="ar-SA"/>
        </w:rPr>
      </w:r>
    </w:p>
    <w:p>
      <w:pPr>
        <w:pStyle w:val="Level1"/>
        <w:numPr>
          <w:ilvl w:val="0"/>
          <w:numId w:val="1"/>
        </w:numPr>
        <w:spacing w:beforeAutospacing="0" w:before="0" w:afterAutospacing="0" w:after="0"/>
        <w:ind w:left="1200" w:hanging="36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80000"/>
          <w:sz w:val="22"/>
          <w:szCs w:val="22"/>
          <w:lang w:val="ca-ES" w:eastAsia="en-US" w:bidi="ar-SA"/>
        </w:rPr>
        <w:t>Quina informació cal transmetre en una trucada als serveis d’emergència, ja que es considera necessària i útil?</w:t>
      </w:r>
    </w:p>
    <w:p>
      <w:pPr>
        <w:pStyle w:val="Level1"/>
        <w:numPr>
          <w:ilvl w:val="0"/>
          <w:numId w:val="1"/>
        </w:numPr>
        <w:spacing w:beforeAutospacing="0" w:before="0" w:afterAutospacing="0" w:after="120"/>
        <w:ind w:left="1200" w:hanging="360"/>
        <w:jc w:val="both"/>
        <w:textAlignment w:val="baseline"/>
        <w:rPr>
          <w:lang w:val="ca-ES" w:eastAsia="en-US" w:bidi="ar-SA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080000"/>
          <w:sz w:val="22"/>
          <w:szCs w:val="22"/>
          <w:lang w:val="ca-ES" w:eastAsia="en-US" w:bidi="ar-SA"/>
        </w:rPr>
        <w:t xml:space="preserve">Quina diferència hi ha entre l’avaluació primària i l’avaluació secundària. </w:t>
      </w:r>
    </w:p>
    <w:p>
      <w:pPr>
        <w:pStyle w:val="Level1"/>
        <w:numPr>
          <w:ilvl w:val="0"/>
          <w:numId w:val="0"/>
        </w:numPr>
        <w:spacing w:beforeAutospacing="0" w:before="0" w:afterAutospacing="0" w:after="120"/>
        <w:ind w:left="1200" w:hanging="0"/>
        <w:jc w:val="both"/>
        <w:textAlignment w:val="baseline"/>
        <w:rPr>
          <w:rFonts w:ascii="Calibri Light" w:hAnsi="Calibri Light" w:cs="Calibri Light" w:asciiTheme="majorHAnsi" w:cstheme="majorHAnsi" w:hAnsiTheme="majorHAnsi"/>
          <w:b/>
          <w:b/>
          <w:bCs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b/>
          <w:bCs/>
          <w:color w:val="080000"/>
          <w:sz w:val="22"/>
          <w:szCs w:val="22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b/>
          <w:b/>
          <w:bCs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b/>
          <w:bCs/>
          <w:color w:val="080000"/>
          <w:sz w:val="22"/>
          <w:szCs w:val="22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i/>
          <w:i/>
          <w:iCs/>
          <w:color w:val="C00000"/>
          <w:sz w:val="20"/>
          <w:szCs w:val="20"/>
          <w:lang w:val="ca-ES" w:eastAsia="en-US" w:bidi="ar-SA"/>
        </w:rPr>
      </w:pPr>
      <w:r>
        <w:rPr>
          <w:rFonts w:cs="Calibri Light" w:cstheme="majorHAnsi" w:ascii="Calibri Light" w:hAnsi="Calibri Light"/>
          <w:i/>
          <w:iCs/>
          <w:color w:val="C00000"/>
          <w:sz w:val="20"/>
          <w:szCs w:val="20"/>
          <w:lang w:val="ca-ES" w:eastAsia="en-US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lang w:val="ca-ES" w:eastAsia="en-US" w:bidi="ar-SA"/>
        </w:rPr>
      </w:pPr>
      <w:r>
        <w:rPr>
          <w:rFonts w:eastAsia="Times New Roman" w:cs="Times New Roman" w:ascii="Times New Roman" w:hAnsi="Times New Roman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lang w:val="ca-ES" w:eastAsia="en-US" w:bidi="ar-SA"/>
        </w:rPr>
      </w:pPr>
      <w:r>
        <w:rPr>
          <w:rFonts w:eastAsia="Times New Roman" w:cs="Times New Roman" w:ascii="Times New Roman" w:hAnsi="Times New Roman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rFonts w:ascii="Calibri Light" w:hAnsi="Calibri Light" w:cs="Calibri Light" w:asciiTheme="majorHAnsi" w:cstheme="majorHAnsi" w:hAnsiTheme="majorHAnsi"/>
          <w:color w:val="080000"/>
          <w:sz w:val="22"/>
          <w:szCs w:val="22"/>
          <w:lang w:val="ca-ES" w:eastAsia="en-US" w:bidi="ar-SA"/>
        </w:rPr>
      </w:pPr>
      <w:r>
        <w:rPr>
          <w:rFonts w:cs="Calibri Light" w:cstheme="majorHAnsi" w:ascii="Calibri Light" w:hAnsi="Calibri Light"/>
          <w:color w:val="080000"/>
          <w:sz w:val="22"/>
          <w:szCs w:val="22"/>
          <w:lang w:val="ca-ES" w:eastAsia="en-US" w:bidi="ar-SA"/>
        </w:rPr>
      </w:r>
    </w:p>
    <w:p>
      <w:pPr>
        <w:pStyle w:val="Level1"/>
        <w:spacing w:beforeAutospacing="0" w:before="0" w:afterAutospacing="0" w:after="120"/>
        <w:jc w:val="both"/>
        <w:textAlignment w:val="baseline"/>
        <w:rPr>
          <w:lang w:val="ca-ES" w:eastAsia="en-US" w:bidi="ar-SA"/>
        </w:rPr>
      </w:pPr>
      <w:r>
        <w:rPr>
          <w:lang w:val="ca-ES" w:eastAsia="en-US" w:bidi="ar-SA"/>
        </w:rPr>
      </w:r>
    </w:p>
    <w:sectPr>
      <w:headerReference w:type="default" r:id="rId2"/>
      <w:type w:val="nextPage"/>
      <w:pgSz w:w="12240" w:h="15840"/>
      <w:pgMar w:left="1440" w:right="1440" w:header="708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Georg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rPr>
        <w:rFonts w:ascii="Calibri Light" w:hAnsi="Calibri Light" w:cs="Calibri Light" w:asciiTheme="majorHAnsi" w:cstheme="majorHAnsi" w:hAnsiTheme="majorHAnsi"/>
        <w:color w:val="4472C4" w:themeColor="accent1"/>
        <w:lang w:val="es-ES"/>
      </w:rPr>
    </w:pPr>
    <w:r>
      <w:rPr>
        <w:rFonts w:cs="Calibri Light" w:ascii="Calibri Light" w:hAnsi="Calibri Light" w:asciiTheme="majorHAnsi" w:cstheme="majorHAnsi" w:hAnsiTheme="majorHAnsi"/>
        <w:color w:val="4472C4" w:themeColor="accent1"/>
        <w:lang w:val="es-ES"/>
      </w:rPr>
      <w:t>Activitats d’E-A_UD1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781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TopofFormChar" w:customStyle="1">
    <w:name w:val="z-Top of Form Char"/>
    <w:basedOn w:val="DefaultParagraphFont"/>
    <w:link w:val="z-TopofForm"/>
    <w:uiPriority w:val="99"/>
    <w:semiHidden/>
    <w:qFormat/>
    <w:rsid w:val="00947816"/>
    <w:rPr>
      <w:rFonts w:ascii="Arial" w:hAnsi="Arial" w:eastAsia="Times New Roman" w:cs="Arial"/>
      <w:vanish/>
      <w:sz w:val="16"/>
      <w:szCs w:val="16"/>
    </w:rPr>
  </w:style>
  <w:style w:type="character" w:styleId="ZBottomofFormChar" w:customStyle="1">
    <w:name w:val="z-Bottom of Form Char"/>
    <w:basedOn w:val="DefaultParagraphFont"/>
    <w:link w:val="z-BottomofForm"/>
    <w:uiPriority w:val="99"/>
    <w:semiHidden/>
    <w:qFormat/>
    <w:rsid w:val="00947816"/>
    <w:rPr>
      <w:rFonts w:ascii="Arial" w:hAnsi="Arial" w:eastAsia="Times New Roman" w:cs="Arial"/>
      <w:vanish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7172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7172d"/>
    <w:rPr/>
  </w:style>
  <w:style w:type="character" w:styleId="EnlladInternet">
    <w:name w:val="Enllaç d'Internet"/>
    <w:basedOn w:val="DefaultParagraphFont"/>
    <w:uiPriority w:val="99"/>
    <w:semiHidden/>
    <w:unhideWhenUsed/>
    <w:rsid w:val="002717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172d"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26695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evel1" w:customStyle="1">
    <w:name w:val="level1"/>
    <w:basedOn w:val="Normal"/>
    <w:qFormat/>
    <w:rsid w:val="0026695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evel2" w:customStyle="1">
    <w:name w:val="level2"/>
    <w:basedOn w:val="Normal"/>
    <w:qFormat/>
    <w:rsid w:val="0026695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HTMLTopofForm">
    <w:name w:val="HTML Top of Form"/>
    <w:basedOn w:val="Normal"/>
    <w:next w:val="Normal"/>
    <w:link w:val="z-TopofFormChar"/>
    <w:uiPriority w:val="99"/>
    <w:semiHidden/>
    <w:unhideWhenUsed/>
    <w:qFormat/>
    <w:rsid w:val="00947816"/>
    <w:pPr>
      <w:pBdr>
        <w:bottom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uiPriority w:val="99"/>
    <w:semiHidden/>
    <w:unhideWhenUsed/>
    <w:qFormat/>
    <w:rsid w:val="00947816"/>
    <w:pPr>
      <w:pBdr>
        <w:top w:val="single" w:sz="6" w:space="1" w:color="000000"/>
      </w:pBdr>
      <w:jc w:val="center"/>
    </w:pPr>
    <w:rPr>
      <w:rFonts w:ascii="Arial" w:hAnsi="Arial" w:eastAsia="Times New Roman" w:cs="Arial"/>
      <w:vanish/>
      <w:sz w:val="16"/>
      <w:szCs w:val="16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HeaderChar"/>
    <w:uiPriority w:val="99"/>
    <w:unhideWhenUsed/>
    <w:rsid w:val="0027172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Peudepgina">
    <w:name w:val="Footer"/>
    <w:basedOn w:val="Normal"/>
    <w:link w:val="FooterChar"/>
    <w:uiPriority w:val="99"/>
    <w:unhideWhenUsed/>
    <w:rsid w:val="0027172d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evel3" w:customStyle="1">
    <w:name w:val="level3"/>
    <w:basedOn w:val="Normal"/>
    <w:qFormat/>
    <w:rsid w:val="0027172d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27172d"/>
    <w:pPr>
      <w:spacing w:before="0" w:after="0"/>
      <w:ind w:left="720" w:hanging="0"/>
      <w:contextualSpacing/>
    </w:pPr>
    <w:rPr/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LibreOffice/7.0.6.2$Windows_X86_64 LibreOffice_project/144abb84a525d8e30c9dbbefa69cbbf2d8d4ae3b</Application>
  <AppVersion>15.0000</AppVersion>
  <Pages>2</Pages>
  <Words>486</Words>
  <Characters>2299</Characters>
  <CharactersWithSpaces>2745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2023-06-28T14:54:00Z</dcterms:created>
  <dc:creator>bea barbera</dc:creator>
  <dc:description/>
  <dc:language>ca-ES</dc:language>
  <cp:lastModifiedBy/>
  <dcterms:modified xsi:type="dcterms:W3CDTF">2023-11-21T18:31:09Z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