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UF3 NF2 Documents associats al cobrament i pagament ajornat</w:t>
      </w:r>
    </w:p>
    <w:p w:rsidR="00000000" w:rsidDel="00000000" w:rsidP="00000000" w:rsidRDefault="00000000" w:rsidRPr="00000000" w14:paraId="00000002">
      <w:pPr>
        <w:spacing w:line="360" w:lineRule="auto"/>
        <w:rPr>
          <w:b w:val="1"/>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 La cadena d’HOTELS IBERO, SA, amb domicili al carrer dels Actors, núm. 143, Barcelona (08010) i CIF A-28485662, té com a gerent de la cadena hotelera el Sr. Pau Villalonga Sanz. L’empresa treballa amb el Banc Central, domiciliat al carrer dels Actors, núm. 98, Barcelona (08010), compte IBAN ES39 4520 0388 1218 4659 8855.</w:t>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t xml:space="preserve">El 3 de gener de 20XX, l’empresa VILA, SL, domiciliada al carrer </w:t>
      </w:r>
      <w:r w:rsidDel="00000000" w:rsidR="00000000" w:rsidRPr="00000000">
        <w:rPr>
          <w:rtl w:val="0"/>
        </w:rPr>
        <w:t xml:space="preserve">Campmany</w:t>
      </w:r>
      <w:r w:rsidDel="00000000" w:rsidR="00000000" w:rsidRPr="00000000">
        <w:rPr>
          <w:rtl w:val="0"/>
        </w:rPr>
        <w:t xml:space="preserve">, núm. 135, de Mataró, Barcelona (08031), NIF B-35685668, factura a la cadena d’HOTELS IBERO, SA, els següents articles:</w:t>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 1200 jocs de llit Ref. BL4567 d’1,50 cm, a 14 €/unitat.</w:t>
      </w:r>
    </w:p>
    <w:p w:rsidR="00000000" w:rsidDel="00000000" w:rsidP="00000000" w:rsidRDefault="00000000" w:rsidRPr="00000000" w14:paraId="00000008">
      <w:pPr>
        <w:spacing w:line="360" w:lineRule="auto"/>
        <w:rPr/>
      </w:pPr>
      <w:r w:rsidDel="00000000" w:rsidR="00000000" w:rsidRPr="00000000">
        <w:rPr>
          <w:rtl w:val="0"/>
        </w:rPr>
        <w:t xml:space="preserve">– 500 mantells blancs Ref. 1M0540, a 8,70 €/unitat.</w:t>
      </w:r>
    </w:p>
    <w:p w:rsidR="00000000" w:rsidDel="00000000" w:rsidP="00000000" w:rsidRDefault="00000000" w:rsidRPr="00000000" w14:paraId="00000009">
      <w:pPr>
        <w:spacing w:line="360" w:lineRule="auto"/>
        <w:rPr/>
      </w:pPr>
      <w:r w:rsidDel="00000000" w:rsidR="00000000" w:rsidRPr="00000000">
        <w:rPr>
          <w:rtl w:val="0"/>
        </w:rPr>
        <w:t xml:space="preserve">– 2000 tovallons blancs Ref. 1S8945, a 0,80 €/unitat.</w:t>
      </w:r>
    </w:p>
    <w:p w:rsidR="00000000" w:rsidDel="00000000" w:rsidP="00000000" w:rsidRDefault="00000000" w:rsidRPr="00000000" w14:paraId="0000000A">
      <w:pPr>
        <w:spacing w:line="360" w:lineRule="auto"/>
        <w:rPr/>
      </w:pPr>
      <w:r w:rsidDel="00000000" w:rsidR="00000000" w:rsidRPr="00000000">
        <w:rPr>
          <w:rtl w:val="0"/>
        </w:rPr>
        <w:t xml:space="preserve">– 500 tovalloles de bany grans Ref. SB4587, a 9,30 €/unitat.</w:t>
      </w:r>
    </w:p>
    <w:p w:rsidR="00000000" w:rsidDel="00000000" w:rsidP="00000000" w:rsidRDefault="00000000" w:rsidRPr="00000000" w14:paraId="0000000B">
      <w:pPr>
        <w:spacing w:line="360" w:lineRule="auto"/>
        <w:rPr/>
      </w:pPr>
      <w:r w:rsidDel="00000000" w:rsidR="00000000" w:rsidRPr="00000000">
        <w:rPr>
          <w:rtl w:val="0"/>
        </w:rPr>
        <w:t xml:space="preserve">– 500 tovalloles de bany petites Ref. </w:t>
      </w:r>
      <w:r w:rsidDel="00000000" w:rsidR="00000000" w:rsidRPr="00000000">
        <w:rPr>
          <w:rtl w:val="0"/>
        </w:rPr>
        <w:t xml:space="preserve">TO7895</w:t>
      </w:r>
      <w:r w:rsidDel="00000000" w:rsidR="00000000" w:rsidRPr="00000000">
        <w:rPr>
          <w:rtl w:val="0"/>
        </w:rPr>
        <w:t xml:space="preserve">, a 3,80 €/unitat.</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t xml:space="preserve">El número de factura és </w:t>
      </w:r>
      <w:r w:rsidDel="00000000" w:rsidR="00000000" w:rsidRPr="00000000">
        <w:rPr>
          <w:rtl w:val="0"/>
        </w:rPr>
        <w:t xml:space="preserve">1453AL</w:t>
      </w:r>
      <w:r w:rsidDel="00000000" w:rsidR="00000000" w:rsidRPr="00000000">
        <w:rPr>
          <w:rtl w:val="0"/>
        </w:rPr>
        <w:t xml:space="preserve">, el tipus d’IVA és el 21%, i se li aplica un descompte comercial del 5%.</w:t>
      </w:r>
    </w:p>
    <w:p w:rsidR="00000000" w:rsidDel="00000000" w:rsidP="00000000" w:rsidRDefault="00000000" w:rsidRPr="00000000" w14:paraId="0000000E">
      <w:pPr>
        <w:spacing w:line="360" w:lineRule="auto"/>
        <w:rPr/>
      </w:pPr>
      <w:r w:rsidDel="00000000" w:rsidR="00000000" w:rsidRPr="00000000">
        <w:rPr>
          <w:rtl w:val="0"/>
        </w:rPr>
        <w:t xml:space="preserve">L’empresa venedora factura a HOTELS IBERO, SA, 50 € en concepte de transport de les mercaderies.</w:t>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pPr>
      <w:r w:rsidDel="00000000" w:rsidR="00000000" w:rsidRPr="00000000">
        <w:rPr>
          <w:rtl w:val="0"/>
        </w:rPr>
        <w:t xml:space="preserve">Acorden que la forma de pagament de la </w:t>
      </w:r>
      <w:r w:rsidDel="00000000" w:rsidR="00000000" w:rsidRPr="00000000">
        <w:rPr>
          <w:b w:val="1"/>
          <w:rtl w:val="0"/>
        </w:rPr>
        <w:t xml:space="preserve">factura</w:t>
      </w:r>
      <w:r w:rsidDel="00000000" w:rsidR="00000000" w:rsidRPr="00000000">
        <w:rPr>
          <w:rtl w:val="0"/>
        </w:rPr>
        <w:t xml:space="preserve"> serà la següent:</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t xml:space="preserve">– 20% en efectiu amb </w:t>
      </w:r>
      <w:r w:rsidDel="00000000" w:rsidR="00000000" w:rsidRPr="00000000">
        <w:rPr>
          <w:b w:val="1"/>
          <w:rtl w:val="0"/>
        </w:rPr>
        <w:t xml:space="preserve">un xec nominatiu</w:t>
      </w:r>
      <w:r w:rsidDel="00000000" w:rsidR="00000000" w:rsidRPr="00000000">
        <w:rPr>
          <w:rtl w:val="0"/>
        </w:rPr>
        <w:t xml:space="preserve"> estès el 5 de gener de 20XX per abonar en compte del Banc de Crèdit compte IBAN ES32 4520 0388 1218 4659 8855.</w:t>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t xml:space="preserve">– El 10 de gener d’aquest any, HOTELS IBERO, SA, signa un </w:t>
      </w:r>
      <w:r w:rsidDel="00000000" w:rsidR="00000000" w:rsidRPr="00000000">
        <w:rPr>
          <w:b w:val="1"/>
          <w:rtl w:val="0"/>
        </w:rPr>
        <w:t xml:space="preserve">pagaré</w:t>
      </w:r>
      <w:r w:rsidDel="00000000" w:rsidR="00000000" w:rsidRPr="00000000">
        <w:rPr>
          <w:rtl w:val="0"/>
        </w:rPr>
        <w:t xml:space="preserve"> amb càrrec al compte que té obert al Banc Central, plaça del Castell, núm. 56, Barcelona (08080) per un import de 16 323,44 € per abonar una part de la factura amb venciment a 1 mes/data.</w:t>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b w:val="1"/>
        </w:rPr>
      </w:pPr>
      <w:r w:rsidDel="00000000" w:rsidR="00000000" w:rsidRPr="00000000">
        <w:rPr>
          <w:b w:val="1"/>
          <w:rtl w:val="0"/>
        </w:rPr>
        <w:t xml:space="preserve">NOTA: Es tindrà en compte el càlcul correcte de cadascuna de </w:t>
      </w:r>
      <w:r w:rsidDel="00000000" w:rsidR="00000000" w:rsidRPr="00000000">
        <w:rPr>
          <w:b w:val="1"/>
          <w:u w:val="single"/>
          <w:rtl w:val="0"/>
        </w:rPr>
        <w:t xml:space="preserve">les parts </w:t>
      </w:r>
      <w:r w:rsidDel="00000000" w:rsidR="00000000" w:rsidRPr="00000000">
        <w:rPr>
          <w:b w:val="1"/>
          <w:rtl w:val="0"/>
        </w:rPr>
        <w:t xml:space="preserve">d’aquesta transacció.</w:t>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r>
    </w:p>
    <w:p w:rsidR="00000000" w:rsidDel="00000000" w:rsidP="00000000" w:rsidRDefault="00000000" w:rsidRPr="00000000" w14:paraId="00000019">
      <w:pPr>
        <w:spacing w:line="360" w:lineRule="auto"/>
        <w:rPr/>
      </w:pPr>
      <w:r w:rsidDel="00000000" w:rsidR="00000000" w:rsidRPr="00000000">
        <w:rPr>
          <w:rtl w:val="0"/>
        </w:rPr>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rtl w:val="0"/>
        </w:rPr>
        <w:t xml:space="preserve">a) La factura. </w:t>
      </w:r>
      <w:r w:rsidDel="00000000" w:rsidR="00000000" w:rsidRPr="00000000">
        <w:rPr>
          <w:i w:val="1"/>
          <w:rtl w:val="0"/>
        </w:rPr>
        <w:t xml:space="preserve">Assenyala cadascuna  de les del document.</w:t>
      </w: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t xml:space="preserve">b) El xec.</w:t>
      </w:r>
    </w:p>
    <w:p w:rsidR="00000000" w:rsidDel="00000000" w:rsidP="00000000" w:rsidRDefault="00000000" w:rsidRPr="00000000" w14:paraId="00000023">
      <w:pPr>
        <w:spacing w:line="360" w:lineRule="auto"/>
        <w:rPr/>
      </w:pPr>
      <w:r w:rsidDel="00000000" w:rsidR="00000000" w:rsidRPr="00000000">
        <w:rPr>
          <w:i w:val="1"/>
          <w:rtl w:val="0"/>
        </w:rPr>
        <w:t xml:space="preserve">assenyala cadascuna  de les del document.</w:t>
      </w: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r>
    </w:p>
    <w:p w:rsidR="00000000" w:rsidDel="00000000" w:rsidP="00000000" w:rsidRDefault="00000000" w:rsidRPr="00000000" w14:paraId="00000028">
      <w:pPr>
        <w:spacing w:line="360" w:lineRule="auto"/>
        <w:rPr/>
      </w:pPr>
      <w:r w:rsidDel="00000000" w:rsidR="00000000" w:rsidRPr="00000000">
        <w:rPr>
          <w:rtl w:val="0"/>
        </w:rPr>
        <w:t xml:space="preserve">c) El pagaré.  </w:t>
      </w:r>
    </w:p>
    <w:p w:rsidR="00000000" w:rsidDel="00000000" w:rsidP="00000000" w:rsidRDefault="00000000" w:rsidRPr="00000000" w14:paraId="00000029">
      <w:pPr>
        <w:spacing w:line="360" w:lineRule="auto"/>
        <w:rPr>
          <w:i w:val="1"/>
        </w:rPr>
      </w:pPr>
      <w:r w:rsidDel="00000000" w:rsidR="00000000" w:rsidRPr="00000000">
        <w:rPr>
          <w:i w:val="1"/>
          <w:rtl w:val="0"/>
        </w:rPr>
        <w:t xml:space="preserve">assenyala cadascuna  de les del document.</w:t>
      </w:r>
    </w:p>
    <w:p w:rsidR="00000000" w:rsidDel="00000000" w:rsidP="00000000" w:rsidRDefault="00000000" w:rsidRPr="00000000" w14:paraId="0000002A">
      <w:pPr>
        <w:spacing w:line="360" w:lineRule="auto"/>
        <w:rPr/>
      </w:pPr>
      <w:r w:rsidDel="00000000" w:rsidR="00000000" w:rsidRPr="00000000">
        <w:rPr>
          <w:rtl w:val="0"/>
        </w:rPr>
      </w:r>
    </w:p>
    <w:p w:rsidR="00000000" w:rsidDel="00000000" w:rsidP="00000000" w:rsidRDefault="00000000" w:rsidRPr="00000000" w14:paraId="0000002B">
      <w:pPr>
        <w:numPr>
          <w:ilvl w:val="0"/>
          <w:numId w:val="1"/>
        </w:numPr>
        <w:spacing w:line="360" w:lineRule="auto"/>
        <w:ind w:left="720" w:hanging="360"/>
        <w:rPr>
          <w:u w:val="none"/>
        </w:rPr>
      </w:pPr>
      <w:r w:rsidDel="00000000" w:rsidR="00000000" w:rsidRPr="00000000">
        <w:rPr>
          <w:rtl w:val="0"/>
        </w:rPr>
        <w:t xml:space="preserve">Nom i domicili de l’entitat bancària</w:t>
      </w:r>
    </w:p>
    <w:p w:rsidR="00000000" w:rsidDel="00000000" w:rsidP="00000000" w:rsidRDefault="00000000" w:rsidRPr="00000000" w14:paraId="0000002C">
      <w:pPr>
        <w:numPr>
          <w:ilvl w:val="0"/>
          <w:numId w:val="1"/>
        </w:numPr>
        <w:spacing w:line="360" w:lineRule="auto"/>
        <w:ind w:left="720" w:hanging="360"/>
        <w:rPr>
          <w:u w:val="none"/>
        </w:rPr>
      </w:pPr>
      <w:r w:rsidDel="00000000" w:rsidR="00000000" w:rsidRPr="00000000">
        <w:rPr>
          <w:rtl w:val="0"/>
        </w:rPr>
        <w:t xml:space="preserve">Dades d’identificació del compte</w:t>
      </w:r>
    </w:p>
    <w:p w:rsidR="00000000" w:rsidDel="00000000" w:rsidP="00000000" w:rsidRDefault="00000000" w:rsidRPr="00000000" w14:paraId="0000002D">
      <w:pPr>
        <w:numPr>
          <w:ilvl w:val="0"/>
          <w:numId w:val="1"/>
        </w:numPr>
        <w:spacing w:line="360" w:lineRule="auto"/>
        <w:ind w:left="720" w:hanging="360"/>
        <w:rPr>
          <w:u w:val="none"/>
        </w:rPr>
      </w:pPr>
      <w:r w:rsidDel="00000000" w:rsidR="00000000" w:rsidRPr="00000000">
        <w:rPr>
          <w:rtl w:val="0"/>
        </w:rPr>
        <w:t xml:space="preserve">Data de venciment</w:t>
      </w:r>
    </w:p>
    <w:p w:rsidR="00000000" w:rsidDel="00000000" w:rsidP="00000000" w:rsidRDefault="00000000" w:rsidRPr="00000000" w14:paraId="0000002E">
      <w:pPr>
        <w:numPr>
          <w:ilvl w:val="0"/>
          <w:numId w:val="1"/>
        </w:numPr>
        <w:spacing w:line="360" w:lineRule="auto"/>
        <w:ind w:left="720" w:hanging="360"/>
        <w:rPr>
          <w:u w:val="none"/>
        </w:rPr>
      </w:pPr>
      <w:r w:rsidDel="00000000" w:rsidR="00000000" w:rsidRPr="00000000">
        <w:rPr>
          <w:rtl w:val="0"/>
        </w:rPr>
        <w:t xml:space="preserve">Import del pagaré en xifres</w:t>
      </w:r>
    </w:p>
    <w:p w:rsidR="00000000" w:rsidDel="00000000" w:rsidP="00000000" w:rsidRDefault="00000000" w:rsidRPr="00000000" w14:paraId="0000002F">
      <w:pPr>
        <w:numPr>
          <w:ilvl w:val="0"/>
          <w:numId w:val="1"/>
        </w:numPr>
        <w:spacing w:line="360" w:lineRule="auto"/>
        <w:ind w:left="720" w:hanging="360"/>
        <w:rPr>
          <w:u w:val="none"/>
        </w:rPr>
      </w:pPr>
      <w:r w:rsidDel="00000000" w:rsidR="00000000" w:rsidRPr="00000000">
        <w:rPr>
          <w:rtl w:val="0"/>
        </w:rPr>
        <w:t xml:space="preserve">Nom de la persona a qui s’ha de pagar</w:t>
      </w:r>
    </w:p>
    <w:p w:rsidR="00000000" w:rsidDel="00000000" w:rsidP="00000000" w:rsidRDefault="00000000" w:rsidRPr="00000000" w14:paraId="00000030">
      <w:pPr>
        <w:numPr>
          <w:ilvl w:val="0"/>
          <w:numId w:val="1"/>
        </w:numPr>
        <w:spacing w:line="360" w:lineRule="auto"/>
        <w:ind w:left="720" w:hanging="360"/>
        <w:rPr>
          <w:u w:val="none"/>
        </w:rPr>
      </w:pPr>
      <w:r w:rsidDel="00000000" w:rsidR="00000000" w:rsidRPr="00000000">
        <w:rPr>
          <w:rtl w:val="0"/>
        </w:rPr>
        <w:t xml:space="preserve">Import del pagaré en lletres</w:t>
      </w:r>
    </w:p>
    <w:p w:rsidR="00000000" w:rsidDel="00000000" w:rsidP="00000000" w:rsidRDefault="00000000" w:rsidRPr="00000000" w14:paraId="00000031">
      <w:pPr>
        <w:numPr>
          <w:ilvl w:val="0"/>
          <w:numId w:val="1"/>
        </w:numPr>
        <w:spacing w:line="360" w:lineRule="auto"/>
        <w:ind w:left="720" w:hanging="360"/>
        <w:rPr>
          <w:u w:val="none"/>
        </w:rPr>
      </w:pPr>
      <w:r w:rsidDel="00000000" w:rsidR="00000000" w:rsidRPr="00000000">
        <w:rPr>
          <w:rtl w:val="0"/>
        </w:rPr>
        <w:t xml:space="preserve">Data d’emissió</w:t>
      </w:r>
    </w:p>
    <w:p w:rsidR="00000000" w:rsidDel="00000000" w:rsidP="00000000" w:rsidRDefault="00000000" w:rsidRPr="00000000" w14:paraId="00000032">
      <w:pPr>
        <w:numPr>
          <w:ilvl w:val="0"/>
          <w:numId w:val="1"/>
        </w:numPr>
        <w:spacing w:line="360" w:lineRule="auto"/>
        <w:ind w:left="720" w:hanging="360"/>
        <w:rPr>
          <w:u w:val="none"/>
        </w:rPr>
      </w:pPr>
      <w:r w:rsidDel="00000000" w:rsidR="00000000" w:rsidRPr="00000000">
        <w:rPr>
          <w:rtl w:val="0"/>
        </w:rPr>
        <w:t xml:space="preserve">Signatura de l’emissor</w:t>
      </w:r>
    </w:p>
    <w:p w:rsidR="00000000" w:rsidDel="00000000" w:rsidP="00000000" w:rsidRDefault="00000000" w:rsidRPr="00000000" w14:paraId="00000033">
      <w:pPr>
        <w:numPr>
          <w:ilvl w:val="0"/>
          <w:numId w:val="1"/>
        </w:numPr>
        <w:spacing w:line="360" w:lineRule="auto"/>
        <w:ind w:left="720" w:hanging="360"/>
        <w:rPr>
          <w:u w:val="none"/>
        </w:rPr>
      </w:pPr>
      <w:r w:rsidDel="00000000" w:rsidR="00000000" w:rsidRPr="00000000">
        <w:rPr>
          <w:rtl w:val="0"/>
        </w:rPr>
        <w:t xml:space="preserve">Número del pagaré</w:t>
      </w:r>
    </w:p>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